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31604" w14:textId="7CFA2FF3" w:rsidR="00E820CE" w:rsidRDefault="009F7DF6">
      <w:r>
        <w:t>Burning Through Barriers Comparative Acid in Fabrics and Porcine Skin</w:t>
      </w:r>
    </w:p>
    <w:p w14:paraId="2B656C2F" w14:textId="77777777" w:rsidR="009F7DF6" w:rsidRPr="009F7DF6" w:rsidRDefault="009F7DF6" w:rsidP="009F7DF6">
      <w:pPr>
        <w:rPr>
          <w:b/>
          <w:bCs/>
          <w:lang w:val="en-US"/>
        </w:rPr>
      </w:pPr>
      <w:r w:rsidRPr="009F7DF6">
        <w:rPr>
          <w:b/>
          <w:bCs/>
          <w:lang w:val="en-US"/>
        </w:rPr>
        <w:t>Abstract</w:t>
      </w:r>
    </w:p>
    <w:p w14:paraId="6CF40676" w14:textId="77777777" w:rsidR="009F7DF6" w:rsidRPr="009F7DF6" w:rsidRDefault="009F7DF6" w:rsidP="009F7DF6">
      <w:pPr>
        <w:rPr>
          <w:b/>
          <w:bCs/>
          <w:lang w:val="en-US"/>
        </w:rPr>
      </w:pPr>
      <w:r w:rsidRPr="009F7DF6">
        <w:rPr>
          <w:b/>
          <w:bCs/>
          <w:lang w:val="en-US"/>
        </w:rPr>
        <w:t>Purpose</w:t>
      </w:r>
    </w:p>
    <w:p w14:paraId="68A8D054" w14:textId="77777777" w:rsidR="009F7DF6" w:rsidRPr="009F7DF6" w:rsidRDefault="009F7DF6" w:rsidP="009F7DF6">
      <w:pPr>
        <w:rPr>
          <w:lang w:val="en-GB"/>
        </w:rPr>
      </w:pPr>
      <w:r w:rsidRPr="009F7DF6">
        <w:rPr>
          <w:lang w:val="en-GB"/>
        </w:rPr>
        <w:t xml:space="preserve">This study aimed to compare the effects of commonly encountered corrosive acids on fabric degradation, exothermic activity, and skin injury using cotton, polyester, and viscose fabrics in an </w:t>
      </w:r>
      <w:r w:rsidRPr="009F7DF6">
        <w:rPr>
          <w:i/>
          <w:iCs/>
          <w:lang w:val="en-GB"/>
        </w:rPr>
        <w:t>ex vivo</w:t>
      </w:r>
      <w:r w:rsidRPr="009F7DF6">
        <w:rPr>
          <w:lang w:val="en-GB"/>
        </w:rPr>
        <w:t xml:space="preserve"> porcine skin model.</w:t>
      </w:r>
    </w:p>
    <w:p w14:paraId="2F4D2346" w14:textId="77777777" w:rsidR="009F7DF6" w:rsidRPr="009F7DF6" w:rsidRDefault="009F7DF6" w:rsidP="009F7DF6">
      <w:pPr>
        <w:rPr>
          <w:b/>
          <w:bCs/>
          <w:lang w:val="en-US"/>
        </w:rPr>
      </w:pPr>
      <w:r w:rsidRPr="009F7DF6">
        <w:rPr>
          <w:b/>
          <w:bCs/>
          <w:lang w:val="en-US"/>
        </w:rPr>
        <w:t>Methods</w:t>
      </w:r>
    </w:p>
    <w:p w14:paraId="3D4EF877" w14:textId="77777777" w:rsidR="009F7DF6" w:rsidRPr="009F7DF6" w:rsidRDefault="009F7DF6" w:rsidP="009F7DF6">
      <w:pPr>
        <w:rPr>
          <w:b/>
          <w:bCs/>
          <w:lang w:val="en-GB"/>
        </w:rPr>
      </w:pPr>
      <w:r w:rsidRPr="009F7DF6">
        <w:rPr>
          <w:lang w:val="en-US"/>
        </w:rPr>
        <w:t xml:space="preserve">Controlled acid contamination with </w:t>
      </w:r>
      <w:proofErr w:type="spellStart"/>
      <w:r w:rsidRPr="009F7DF6">
        <w:rPr>
          <w:lang w:val="en-US"/>
        </w:rPr>
        <w:t>sulphuric</w:t>
      </w:r>
      <w:proofErr w:type="spellEnd"/>
      <w:r w:rsidRPr="009F7DF6">
        <w:rPr>
          <w:lang w:val="en-US"/>
        </w:rPr>
        <w:t>, hydrochloric, and formic acids was applied to different fabrics over a porcine skin model. The effects of acid exposure on fabric integrity, dye bleeding, fabric and skin temperatures, and skin injury were assessed at 30, 60, 180, and 300 seconds.</w:t>
      </w:r>
    </w:p>
    <w:p w14:paraId="199EC460" w14:textId="77777777" w:rsidR="009F7DF6" w:rsidRPr="009F7DF6" w:rsidRDefault="009F7DF6" w:rsidP="009F7DF6">
      <w:pPr>
        <w:rPr>
          <w:b/>
          <w:bCs/>
          <w:lang w:val="en-GB"/>
        </w:rPr>
      </w:pPr>
      <w:r w:rsidRPr="009F7DF6">
        <w:rPr>
          <w:b/>
          <w:bCs/>
          <w:lang w:val="en-GB"/>
        </w:rPr>
        <w:t>Results</w:t>
      </w:r>
    </w:p>
    <w:p w14:paraId="7AE053DD" w14:textId="77777777" w:rsidR="009F7DF6" w:rsidRPr="009F7DF6" w:rsidRDefault="009F7DF6" w:rsidP="009F7DF6">
      <w:pPr>
        <w:rPr>
          <w:lang w:val="en-GB"/>
        </w:rPr>
      </w:pPr>
      <w:r w:rsidRPr="009F7DF6">
        <w:rPr>
          <w:lang w:val="en-GB"/>
        </w:rPr>
        <w:t xml:space="preserve">Fabric degradation varied according to acid and fabric type, with the greatest degradation observed in polyester exposed to sulphuric acid. Dye bleed and thermal responses also differed, with sulphuric acid producing the largest temperature increases across all fabric types (peak ΔT: 10.6°C, 12.5°C, and 12.3°C for cotton, polyester, and viscose, respectively). No detectable tissue injury was observed following hydrochloric acid exposure, under either direct or fabric-mediated conditions. Sulphuric acid resulted in injury extending to the reticular dermis and subcutaneous tissue, whereas formic acid demonstrated the deepest tissue penetration, reaching muscle involvement following viscose-mediated exposure. Acid contamination significantly influenced thermal responses, skin injury depth, and fabric integrity (all </w:t>
      </w:r>
      <w:r w:rsidRPr="009F7DF6">
        <w:rPr>
          <w:i/>
          <w:iCs/>
          <w:lang w:val="en-GB"/>
        </w:rPr>
        <w:t>p</w:t>
      </w:r>
      <w:r w:rsidRPr="009F7DF6">
        <w:rPr>
          <w:lang w:val="en-GB"/>
        </w:rPr>
        <w:t xml:space="preserve"> &lt; 0.05), whereas fabric type and exposure duration showed no significant effects on injury depth (</w:t>
      </w:r>
      <w:r w:rsidRPr="009F7DF6">
        <w:rPr>
          <w:i/>
          <w:iCs/>
          <w:lang w:val="en-GB"/>
        </w:rPr>
        <w:t>p</w:t>
      </w:r>
      <w:r w:rsidRPr="009F7DF6">
        <w:rPr>
          <w:lang w:val="en-GB"/>
        </w:rPr>
        <w:t xml:space="preserve"> = 0.804 and </w:t>
      </w:r>
      <w:r w:rsidRPr="009F7DF6">
        <w:rPr>
          <w:i/>
          <w:iCs/>
          <w:lang w:val="en-GB"/>
        </w:rPr>
        <w:t>p</w:t>
      </w:r>
      <w:r w:rsidRPr="009F7DF6">
        <w:rPr>
          <w:lang w:val="en-GB"/>
        </w:rPr>
        <w:t xml:space="preserve"> = 0.958, respectively).</w:t>
      </w:r>
    </w:p>
    <w:p w14:paraId="0AFE3FF2" w14:textId="77777777" w:rsidR="009F7DF6" w:rsidRPr="009F7DF6" w:rsidRDefault="009F7DF6" w:rsidP="009F7DF6">
      <w:pPr>
        <w:rPr>
          <w:b/>
          <w:bCs/>
          <w:lang w:val="en-GB"/>
        </w:rPr>
      </w:pPr>
    </w:p>
    <w:p w14:paraId="56E7E7BA" w14:textId="77777777" w:rsidR="009F7DF6" w:rsidRPr="009F7DF6" w:rsidRDefault="009F7DF6" w:rsidP="009F7DF6">
      <w:pPr>
        <w:rPr>
          <w:b/>
          <w:bCs/>
          <w:lang w:val="en-GB"/>
        </w:rPr>
      </w:pPr>
      <w:r w:rsidRPr="009F7DF6">
        <w:rPr>
          <w:b/>
          <w:bCs/>
          <w:lang w:val="en-GB"/>
        </w:rPr>
        <w:t>Conclusion</w:t>
      </w:r>
    </w:p>
    <w:p w14:paraId="19B1A8FC" w14:textId="77777777" w:rsidR="009F7DF6" w:rsidRPr="009F7DF6" w:rsidRDefault="009F7DF6" w:rsidP="009F7DF6">
      <w:pPr>
        <w:rPr>
          <w:lang w:val="en-GB"/>
        </w:rPr>
      </w:pPr>
      <w:r w:rsidRPr="009F7DF6">
        <w:rPr>
          <w:lang w:val="en-GB"/>
        </w:rPr>
        <w:t>Sulphuric acid caused the greatest fabric damage and thermal response, while formic acid caused the deepest tissue injury, particularly with viscose fabric. These findings indicate that acid type affects the severity and pattern of tissue injury.</w:t>
      </w:r>
    </w:p>
    <w:p w14:paraId="3569E69B" w14:textId="77777777" w:rsidR="009F7DF6" w:rsidRDefault="009F7DF6"/>
    <w:p w14:paraId="3F819092" w14:textId="77777777" w:rsidR="00C815B7" w:rsidRPr="00C815B7" w:rsidRDefault="00C815B7" w:rsidP="00C815B7">
      <w:pPr>
        <w:rPr>
          <w:lang w:val="en-US"/>
        </w:rPr>
      </w:pPr>
      <w:r w:rsidRPr="00C815B7">
        <w:rPr>
          <w:b/>
          <w:bCs/>
          <w:lang w:val="en-US"/>
        </w:rPr>
        <w:t>Keywords:</w:t>
      </w:r>
      <w:r w:rsidRPr="00C815B7">
        <w:rPr>
          <w:lang w:val="en-US"/>
        </w:rPr>
        <w:t xml:space="preserve"> Acid burns, chemical burn injury, corrosive acids, coagulative necrosis, fabric degradation </w:t>
      </w:r>
    </w:p>
    <w:p w14:paraId="408C33F9" w14:textId="77777777" w:rsidR="00C815B7" w:rsidRDefault="00C815B7"/>
    <w:sectPr w:rsidR="00C815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DF6"/>
    <w:rsid w:val="00190D50"/>
    <w:rsid w:val="006029F4"/>
    <w:rsid w:val="00856820"/>
    <w:rsid w:val="009F7DF6"/>
    <w:rsid w:val="00C815B7"/>
    <w:rsid w:val="00E21E7D"/>
    <w:rsid w:val="00E820C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E2181"/>
  <w15:chartTrackingRefBased/>
  <w15:docId w15:val="{98B4AC82-DC5F-4D7A-957C-1740E79E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D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7D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7D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7D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7D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7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D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7D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7D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7D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7D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7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DF6"/>
    <w:rPr>
      <w:rFonts w:eastAsiaTheme="majorEastAsia" w:cstheme="majorBidi"/>
      <w:color w:val="272727" w:themeColor="text1" w:themeTint="D8"/>
    </w:rPr>
  </w:style>
  <w:style w:type="paragraph" w:styleId="Title">
    <w:name w:val="Title"/>
    <w:basedOn w:val="Normal"/>
    <w:next w:val="Normal"/>
    <w:link w:val="TitleChar"/>
    <w:uiPriority w:val="10"/>
    <w:qFormat/>
    <w:rsid w:val="009F7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DF6"/>
    <w:pPr>
      <w:spacing w:before="160"/>
      <w:jc w:val="center"/>
    </w:pPr>
    <w:rPr>
      <w:i/>
      <w:iCs/>
      <w:color w:val="404040" w:themeColor="text1" w:themeTint="BF"/>
    </w:rPr>
  </w:style>
  <w:style w:type="character" w:customStyle="1" w:styleId="QuoteChar">
    <w:name w:val="Quote Char"/>
    <w:basedOn w:val="DefaultParagraphFont"/>
    <w:link w:val="Quote"/>
    <w:uiPriority w:val="29"/>
    <w:rsid w:val="009F7DF6"/>
    <w:rPr>
      <w:i/>
      <w:iCs/>
      <w:color w:val="404040" w:themeColor="text1" w:themeTint="BF"/>
    </w:rPr>
  </w:style>
  <w:style w:type="paragraph" w:styleId="ListParagraph">
    <w:name w:val="List Paragraph"/>
    <w:basedOn w:val="Normal"/>
    <w:uiPriority w:val="34"/>
    <w:qFormat/>
    <w:rsid w:val="009F7DF6"/>
    <w:pPr>
      <w:ind w:left="720"/>
      <w:contextualSpacing/>
    </w:pPr>
  </w:style>
  <w:style w:type="character" w:styleId="IntenseEmphasis">
    <w:name w:val="Intense Emphasis"/>
    <w:basedOn w:val="DefaultParagraphFont"/>
    <w:uiPriority w:val="21"/>
    <w:qFormat/>
    <w:rsid w:val="009F7DF6"/>
    <w:rPr>
      <w:i/>
      <w:iCs/>
      <w:color w:val="2F5496" w:themeColor="accent1" w:themeShade="BF"/>
    </w:rPr>
  </w:style>
  <w:style w:type="paragraph" w:styleId="IntenseQuote">
    <w:name w:val="Intense Quote"/>
    <w:basedOn w:val="Normal"/>
    <w:next w:val="Normal"/>
    <w:link w:val="IntenseQuoteChar"/>
    <w:uiPriority w:val="30"/>
    <w:qFormat/>
    <w:rsid w:val="009F7D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7DF6"/>
    <w:rPr>
      <w:i/>
      <w:iCs/>
      <w:color w:val="2F5496" w:themeColor="accent1" w:themeShade="BF"/>
    </w:rPr>
  </w:style>
  <w:style w:type="character" w:styleId="IntenseReference">
    <w:name w:val="Intense Reference"/>
    <w:basedOn w:val="DefaultParagraphFont"/>
    <w:uiPriority w:val="32"/>
    <w:qFormat/>
    <w:rsid w:val="009F7D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Fatimah M.J</dc:creator>
  <cp:keywords/>
  <dc:description/>
  <cp:lastModifiedBy>Fatimah M.J</cp:lastModifiedBy>
  <cp:revision>2</cp:revision>
  <dcterms:created xsi:type="dcterms:W3CDTF">2026-08-25T13:39:00Z</dcterms:created>
  <dcterms:modified xsi:type="dcterms:W3CDTF">2026-08-25T13:44:00Z</dcterms:modified>
</cp:coreProperties>
</file>